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FA" w:rsidRPr="00881E2A" w:rsidRDefault="001954FA" w:rsidP="001954FA">
      <w:pPr>
        <w:pStyle w:val="26"/>
        <w:spacing w:after="0" w:line="240" w:lineRule="auto"/>
        <w:jc w:val="center"/>
        <w:rPr>
          <w:sz w:val="28"/>
          <w:szCs w:val="28"/>
        </w:rPr>
      </w:pPr>
      <w:r w:rsidRPr="00881E2A">
        <w:rPr>
          <w:sz w:val="28"/>
          <w:szCs w:val="28"/>
        </w:rPr>
        <w:t>РОССИЙСКАЯ ФЕДЕРАЦИЯ</w:t>
      </w:r>
    </w:p>
    <w:p w:rsidR="001954FA" w:rsidRPr="00881E2A" w:rsidRDefault="001954FA" w:rsidP="001954FA">
      <w:pPr>
        <w:pStyle w:val="26"/>
        <w:spacing w:after="0" w:line="240" w:lineRule="auto"/>
        <w:jc w:val="center"/>
        <w:rPr>
          <w:sz w:val="28"/>
          <w:szCs w:val="28"/>
        </w:rPr>
      </w:pPr>
      <w:r w:rsidRPr="00881E2A">
        <w:rPr>
          <w:sz w:val="28"/>
          <w:szCs w:val="28"/>
        </w:rPr>
        <w:t>РОСТОВСКАЯ ОБЛАСТЬ</w:t>
      </w:r>
    </w:p>
    <w:p w:rsidR="001954FA" w:rsidRPr="00881E2A" w:rsidRDefault="001954FA" w:rsidP="001954FA">
      <w:pPr>
        <w:pStyle w:val="26"/>
        <w:spacing w:after="0" w:line="240" w:lineRule="auto"/>
        <w:jc w:val="center"/>
        <w:rPr>
          <w:sz w:val="28"/>
          <w:szCs w:val="28"/>
        </w:rPr>
      </w:pPr>
      <w:r w:rsidRPr="00881E2A">
        <w:rPr>
          <w:sz w:val="28"/>
          <w:szCs w:val="28"/>
        </w:rPr>
        <w:t>МУНИЦИПАЛЬНОЕ ОБРАЗОВАНИЕ</w:t>
      </w:r>
    </w:p>
    <w:p w:rsidR="001954FA" w:rsidRPr="00881E2A" w:rsidRDefault="001954FA" w:rsidP="001954FA">
      <w:pPr>
        <w:pStyle w:val="26"/>
        <w:spacing w:after="0" w:line="240" w:lineRule="auto"/>
        <w:jc w:val="center"/>
        <w:rPr>
          <w:sz w:val="28"/>
          <w:szCs w:val="28"/>
        </w:rPr>
      </w:pPr>
      <w:r w:rsidRPr="00881E2A">
        <w:rPr>
          <w:sz w:val="28"/>
          <w:szCs w:val="28"/>
        </w:rPr>
        <w:t>«ДЕГТЕВСКОЕ СЕЛЬСКОЕ ПОСЕЛЕНИЕ»</w:t>
      </w:r>
    </w:p>
    <w:p w:rsidR="001954FA" w:rsidRPr="00881E2A" w:rsidRDefault="001954FA" w:rsidP="001954FA">
      <w:pPr>
        <w:jc w:val="center"/>
        <w:rPr>
          <w:b/>
          <w:bCs/>
          <w:spacing w:val="30"/>
          <w:sz w:val="28"/>
          <w:szCs w:val="28"/>
        </w:rPr>
      </w:pPr>
    </w:p>
    <w:p w:rsidR="001954FA" w:rsidRPr="00881E2A" w:rsidRDefault="001954FA" w:rsidP="001954F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81E2A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1954FA" w:rsidRPr="00881E2A" w:rsidRDefault="001954FA" w:rsidP="00881E2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81E2A">
        <w:rPr>
          <w:rFonts w:ascii="Times New Roman" w:hAnsi="Times New Roman"/>
          <w:color w:val="auto"/>
          <w:sz w:val="28"/>
          <w:szCs w:val="28"/>
        </w:rPr>
        <w:t>ДЕГТЕВСКОГО СЕЛЬСКОГО ПОСЕЛЕНИЯ</w:t>
      </w:r>
    </w:p>
    <w:p w:rsidR="00881E2A" w:rsidRDefault="00881E2A" w:rsidP="00881E2A">
      <w:pPr>
        <w:pStyle w:val="1"/>
        <w:spacing w:line="240" w:lineRule="auto"/>
        <w:jc w:val="center"/>
        <w:rPr>
          <w:rFonts w:ascii="Arial Unicode MS" w:eastAsia="Arial Unicode MS" w:hAnsi="Arial Unicode MS" w:cs="Arial Unicode MS"/>
          <w:color w:val="000000"/>
          <w:spacing w:val="20"/>
          <w:szCs w:val="28"/>
          <w:lang w:eastAsia="ru-RU"/>
        </w:rPr>
      </w:pPr>
    </w:p>
    <w:p w:rsidR="001954FA" w:rsidRPr="00881E2A" w:rsidRDefault="001954FA" w:rsidP="00881E2A">
      <w:pPr>
        <w:pStyle w:val="1"/>
        <w:spacing w:line="240" w:lineRule="auto"/>
        <w:jc w:val="center"/>
        <w:rPr>
          <w:b/>
          <w:szCs w:val="28"/>
        </w:rPr>
      </w:pPr>
      <w:r w:rsidRPr="00881E2A">
        <w:rPr>
          <w:b/>
          <w:szCs w:val="28"/>
        </w:rPr>
        <w:t>РАСПОРЯЖЕНИЕ</w:t>
      </w:r>
    </w:p>
    <w:p w:rsidR="001954FA" w:rsidRPr="00FA5E24" w:rsidRDefault="001954FA" w:rsidP="001954FA">
      <w:pPr>
        <w:jc w:val="center"/>
        <w:rPr>
          <w:b/>
          <w:spacing w:val="38"/>
          <w:sz w:val="26"/>
          <w:szCs w:val="26"/>
        </w:rPr>
      </w:pPr>
    </w:p>
    <w:p w:rsidR="001954FA" w:rsidRPr="001954FA" w:rsidRDefault="001954FA" w:rsidP="001954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4FA">
        <w:rPr>
          <w:rFonts w:ascii="Times New Roman" w:hAnsi="Times New Roman" w:cs="Times New Roman"/>
          <w:sz w:val="28"/>
          <w:szCs w:val="28"/>
        </w:rPr>
        <w:t xml:space="preserve">от </w:t>
      </w:r>
      <w:r w:rsidR="00881E2A">
        <w:rPr>
          <w:rFonts w:ascii="Times New Roman" w:hAnsi="Times New Roman" w:cs="Times New Roman"/>
          <w:sz w:val="28"/>
          <w:szCs w:val="28"/>
        </w:rPr>
        <w:t>14.07.2017</w:t>
      </w:r>
      <w:r w:rsidRPr="001954FA">
        <w:rPr>
          <w:rFonts w:ascii="Times New Roman" w:hAnsi="Times New Roman" w:cs="Times New Roman"/>
          <w:sz w:val="28"/>
          <w:szCs w:val="28"/>
        </w:rPr>
        <w:t xml:space="preserve"> </w:t>
      </w:r>
      <w:r w:rsidRPr="001954FA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881E2A">
        <w:rPr>
          <w:rFonts w:ascii="Times New Roman" w:hAnsi="Times New Roman" w:cs="Times New Roman"/>
          <w:sz w:val="28"/>
          <w:szCs w:val="28"/>
        </w:rPr>
        <w:t xml:space="preserve"> </w:t>
      </w:r>
      <w:r w:rsidRPr="001954FA">
        <w:rPr>
          <w:rFonts w:ascii="Times New Roman" w:hAnsi="Times New Roman" w:cs="Times New Roman"/>
          <w:sz w:val="28"/>
          <w:szCs w:val="28"/>
        </w:rPr>
        <w:t xml:space="preserve"> </w:t>
      </w:r>
      <w:r w:rsidR="00F76362">
        <w:rPr>
          <w:rFonts w:ascii="Times New Roman" w:hAnsi="Times New Roman" w:cs="Times New Roman"/>
          <w:sz w:val="28"/>
          <w:szCs w:val="28"/>
        </w:rPr>
        <w:t>31</w:t>
      </w:r>
      <w:r w:rsidRPr="0019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4FA" w:rsidRPr="001954FA" w:rsidRDefault="001954FA" w:rsidP="00195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4FA" w:rsidRDefault="001954FA" w:rsidP="00195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сл. Дегтево</w:t>
      </w:r>
    </w:p>
    <w:p w:rsidR="001954FA" w:rsidRPr="001954FA" w:rsidRDefault="001954FA" w:rsidP="00195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38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О внесении изменений</w:t>
      </w:r>
    </w:p>
    <w:p w:rsidR="00881E2A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в распоряжение Администрации</w:t>
      </w:r>
    </w:p>
    <w:p w:rsidR="00881E2A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Дегтевского сельского поселения</w:t>
      </w:r>
    </w:p>
    <w:p w:rsidR="00881E2A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от 06.09.2016 № 85</w:t>
      </w:r>
    </w:p>
    <w:p w:rsidR="00881E2A" w:rsidRPr="001954FA" w:rsidRDefault="00881E2A" w:rsidP="00881E2A">
      <w:pPr>
        <w:pStyle w:val="31"/>
        <w:shd w:val="clear" w:color="auto" w:fill="auto"/>
        <w:spacing w:before="0" w:line="240" w:lineRule="auto"/>
        <w:ind w:firstLine="0"/>
        <w:rPr>
          <w:b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Бюджетного кодекса Российской 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E064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1E2A">
        <w:rPr>
          <w:rFonts w:ascii="Times New Roman" w:eastAsia="Times New Roman" w:hAnsi="Times New Roman" w:cs="Times New Roman"/>
          <w:sz w:val="28"/>
          <w:szCs w:val="28"/>
        </w:rPr>
        <w:t>связи с изменениями, внесенными в Указания о порядке применения бюджетной классификации Российской Федерации, утвержденными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01.07.2013 № 65н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Дегтевского сельского поселения от 06.09.2016 № 85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881E2A">
        <w:rPr>
          <w:rFonts w:ascii="Times New Roman" w:eastAsia="Times New Roman" w:hAnsi="Times New Roman" w:cs="Times New Roman"/>
          <w:sz w:val="28"/>
          <w:szCs w:val="28"/>
        </w:rPr>
        <w:t>Методики прогнозирования поступлений доходов бюджета</w:t>
      </w:r>
      <w:proofErr w:type="gramEnd"/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Миллеровского района, закрепленных за 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Дегтевского сельского поселения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» изменения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приложению к настоящему распоряжению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распоряжение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подписания и распространяется на правоотношения, возникшие с 1 января 2017 года.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81E2A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Дегтевского сельского поселения                                     В.П. Ручкин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Default="00881E2A" w:rsidP="00881E2A">
      <w:pPr>
        <w:spacing w:line="313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</w:p>
    <w:p w:rsidR="00881E2A" w:rsidRDefault="00881E2A" w:rsidP="00881E2A">
      <w:pPr>
        <w:spacing w:line="313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Дегтевского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881E2A" w:rsidRPr="00881E2A" w:rsidRDefault="00881E2A" w:rsidP="00881E2A">
      <w:pPr>
        <w:spacing w:line="313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 14.07.2017 №</w:t>
      </w:r>
      <w:r w:rsidR="00F76362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</w:p>
    <w:p w:rsidR="00881E2A" w:rsidRPr="00881E2A" w:rsidRDefault="00881E2A" w:rsidP="00881E2A">
      <w:pPr>
        <w:spacing w:line="313" w:lineRule="exac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98326B" w:rsidRDefault="00881E2A" w:rsidP="00881E2A">
      <w:pPr>
        <w:spacing w:line="313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1E2A">
        <w:rPr>
          <w:rFonts w:ascii="Times New Roman" w:eastAsia="Times New Roman" w:hAnsi="Times New Roman" w:cs="Times New Roman"/>
          <w:sz w:val="28"/>
          <w:szCs w:val="28"/>
        </w:rPr>
        <w:t>вносимые</w:t>
      </w:r>
      <w:proofErr w:type="gramEnd"/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в 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распоряжению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>от  06.09.2016 № 85</w:t>
      </w:r>
    </w:p>
    <w:p w:rsidR="00881E2A" w:rsidRPr="00881E2A" w:rsidRDefault="00881E2A" w:rsidP="0098326B">
      <w:pPr>
        <w:spacing w:line="313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Методики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прогнозирования 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доходов бюджета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Миллеровского пост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 xml:space="preserve">уплений района, закрепленных за 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главным администратором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26B">
        <w:rPr>
          <w:rFonts w:ascii="Times New Roman" w:eastAsia="Times New Roman" w:hAnsi="Times New Roman" w:cs="Times New Roman"/>
          <w:sz w:val="28"/>
          <w:szCs w:val="28"/>
        </w:rPr>
        <w:t>Администрацией Дегтевского сельского поселения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881E2A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E2A" w:rsidRPr="00881E2A" w:rsidRDefault="004573D4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C5FB4">
        <w:rPr>
          <w:rFonts w:ascii="Times New Roman" w:eastAsia="Times New Roman" w:hAnsi="Times New Roman" w:cs="Times New Roman"/>
          <w:sz w:val="28"/>
          <w:szCs w:val="28"/>
        </w:rPr>
        <w:t>. Пункт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4C0F40" w:rsidRDefault="004C0F40" w:rsidP="004C0F40">
      <w:pPr>
        <w:pStyle w:val="31"/>
        <w:shd w:val="clear" w:color="auto" w:fill="auto"/>
        <w:tabs>
          <w:tab w:val="left" w:pos="1120"/>
        </w:tabs>
        <w:spacing w:before="0" w:line="313" w:lineRule="exact"/>
        <w:ind w:left="75" w:firstLine="0"/>
        <w:jc w:val="both"/>
        <w:rPr>
          <w:color w:val="auto"/>
        </w:rPr>
      </w:pPr>
      <w:r>
        <w:t xml:space="preserve">   «Доходы, имеющие несистемный, нерегулярный характер поступлений, относящиеся к </w:t>
      </w:r>
      <w:proofErr w:type="gramStart"/>
      <w:r>
        <w:t>непрогнозируемым</w:t>
      </w:r>
      <w:proofErr w:type="gramEnd"/>
      <w:r>
        <w:t>: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11 01050 10 0000 120 «Доходы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11 02033 10 0000 120 «Доходы от размещения временно свободных средств бюджетов сельских поселений»;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11 02085 10 0000 120 «Доходы от размещения сумм, аккумулируемых в ходе проведения аукционов по продаже акций, находящихся в собственности сельских поселений»;</w:t>
      </w:r>
    </w:p>
    <w:p w:rsidR="004C0F40" w:rsidRDefault="004C0F40" w:rsidP="004C0F40">
      <w:pPr>
        <w:pStyle w:val="31"/>
        <w:shd w:val="clear" w:color="auto" w:fill="auto"/>
        <w:spacing w:before="0" w:line="240" w:lineRule="auto"/>
        <w:ind w:firstLine="357"/>
        <w:jc w:val="both"/>
      </w:pPr>
      <w:r>
        <w:t>951 1 11 05035 10 0000 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учреждений)»;</w:t>
      </w:r>
    </w:p>
    <w:p w:rsidR="004C0F40" w:rsidRDefault="004C0F40" w:rsidP="004C0F40">
      <w:pPr>
        <w:pStyle w:val="31"/>
        <w:spacing w:before="0" w:line="240" w:lineRule="auto"/>
        <w:ind w:firstLine="357"/>
        <w:jc w:val="both"/>
      </w:pPr>
      <w:r>
        <w:t>Расчёта прогнозных показателей данного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 Дегтевского сельского поселения.</w:t>
      </w:r>
    </w:p>
    <w:p w:rsidR="004C0F40" w:rsidRDefault="004C0F40" w:rsidP="004C0F40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C0F40" w:rsidSect="008037B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4C0F40" w:rsidRDefault="004C0F40" w:rsidP="004C0F40">
      <w:pPr>
        <w:pStyle w:val="31"/>
        <w:spacing w:before="0" w:line="313" w:lineRule="exact"/>
        <w:ind w:firstLine="360"/>
        <w:jc w:val="both"/>
      </w:pPr>
      <w:r>
        <w:lastRenderedPageBreak/>
        <w:t xml:space="preserve">951 1 11 07015 10 0000 120 «Доходы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поселениями». </w:t>
      </w:r>
      <w:proofErr w:type="gramStart"/>
      <w:r>
        <w:t>Прогноз доходов от перечисления части прибыли, остающейся после уплаты налогов и иных обязательных платежей, муниципальных  унитарных предприятий  с предоставлением перечня  унитарных предприятий сельского поселения.</w:t>
      </w:r>
      <w:proofErr w:type="gramEnd"/>
    </w:p>
    <w:p w:rsidR="004C0F40" w:rsidRDefault="004C0F40" w:rsidP="004C0F40">
      <w:pPr>
        <w:pStyle w:val="31"/>
        <w:spacing w:before="0" w:line="313" w:lineRule="exact"/>
        <w:ind w:firstLine="360"/>
        <w:jc w:val="both"/>
      </w:pPr>
      <w:r w:rsidRPr="00F77E93">
        <w:t>951 1 11 05075 10 0000 120 «Доходы от сдачи в аренду имущества, составляющего казну сельских поселений (за исключением земельных участков)»;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 xml:space="preserve">951 1 11 08050 10 0000 120 «Средства,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</w:t>
      </w:r>
      <w:r>
        <w:lastRenderedPageBreak/>
        <w:t>имущества муниципальных унитарных предприятий, в том числе казенных), в залог, в доверительное управление»;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11 09025 10 0000 120 «Доходы от распоряжения правами на результаты научно-технической деятельности, находящимися в собственности сельских поселений»;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 xml:space="preserve">951 1 11 09035 10 0000 120 «Доходы от эксплуатации и использования </w:t>
      </w:r>
      <w:proofErr w:type="gramStart"/>
      <w:r>
        <w:t>имущества</w:t>
      </w:r>
      <w:proofErr w:type="gramEnd"/>
      <w:r>
        <w:t xml:space="preserve"> автомобильных дорог, находящихся в собственности сельских  поселений»;</w:t>
      </w:r>
    </w:p>
    <w:p w:rsidR="004C0F40" w:rsidRDefault="004C0F40" w:rsidP="004C0F40">
      <w:pPr>
        <w:pStyle w:val="31"/>
        <w:spacing w:before="0" w:line="313" w:lineRule="exact"/>
        <w:ind w:firstLine="360"/>
        <w:jc w:val="both"/>
      </w:pPr>
      <w:r>
        <w:t>951 1 11 09045 10 0000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13 01995 10 0000 130 «Прочие доходы от оказания платных услуг (работ) получателями средств бюджетов сельских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13 02995 10 0000 130 «Прочие доходы от компенсации затрат бюджетов сельских поселений».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доходы от возврата </w:t>
      </w:r>
      <w:r w:rsidRPr="008D4AF4">
        <w:rPr>
          <w:rFonts w:ascii="Times New Roman" w:hAnsi="Times New Roman" w:cs="Times New Roman"/>
          <w:sz w:val="28"/>
          <w:szCs w:val="28"/>
        </w:rPr>
        <w:t xml:space="preserve">дебиторской задолженности прошлых лет по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Дегтевского</w:t>
      </w:r>
      <w:r w:rsidRPr="008D4AF4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и иные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Дегтевского</w:t>
      </w:r>
      <w:r w:rsidRPr="008D4AF4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в пределах компетенции Администрация </w:t>
      </w:r>
      <w:r>
        <w:rPr>
          <w:rFonts w:ascii="Times New Roman" w:hAnsi="Times New Roman" w:cs="Times New Roman"/>
          <w:sz w:val="28"/>
          <w:szCs w:val="28"/>
        </w:rPr>
        <w:t>Дегтевского</w:t>
      </w:r>
      <w:r w:rsidRPr="008D4A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4AF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 1 14 01050 10 0000 410 «Доходы от продажи квартир, находящихся в собственности сельских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14 02052 10 0000 410 «Доходы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14 02052 10 0000 440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14 02053 10 0000 440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951 114 03050 10 0000 410 «Средства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951 114 03050 10 0000 440 «Средства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951 114 04050 10 0000 420 «Доходы от продажи нематериальных активов, находящихся в собственности сельских 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15 02050 10 0000 140 «Платежи, взимаемые органами местного самоуправления (организациями) сельских  поселений за выполнение определенных функций»;</w:t>
      </w:r>
    </w:p>
    <w:p w:rsidR="004C0F40" w:rsidRDefault="004C0F40" w:rsidP="004C0F40">
      <w:pPr>
        <w:pStyle w:val="31"/>
        <w:spacing w:before="0" w:line="313" w:lineRule="exact"/>
        <w:ind w:firstLine="360"/>
        <w:jc w:val="both"/>
      </w:pPr>
      <w:proofErr w:type="gramStart"/>
      <w:r>
        <w:t>951 1 16 18050 10 0000 140 «Денежные взыскания (штрафы) за нарушение бюджетного законодательства (в части бюджетов сельских  поселений)», Учитываются административные штрафы по делам об административных правонарушениях, предусмотренных статьей 7.29</w:t>
      </w:r>
      <w:r>
        <w:rPr>
          <w:vertAlign w:val="superscript"/>
        </w:rPr>
        <w:t>3</w:t>
      </w:r>
      <w:r>
        <w:t>;частями 8 – 10 статьи 7.32, статьями 15.1, 15.14 – 15.15</w:t>
      </w:r>
      <w:r>
        <w:rPr>
          <w:vertAlign w:val="superscript"/>
        </w:rPr>
        <w:t>16</w:t>
      </w:r>
      <w:r>
        <w:t>, 15.41, частью 20 статьи 19.5 и частью 1 статьи 19.7</w:t>
      </w:r>
      <w:r>
        <w:rPr>
          <w:vertAlign w:val="superscript"/>
        </w:rPr>
        <w:t>2</w:t>
      </w:r>
      <w:r>
        <w:t xml:space="preserve"> Кодекса Российской Федерации об административных правонарушениях.</w:t>
      </w:r>
      <w:proofErr w:type="gramEnd"/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  <w:rPr>
          <w:color w:val="auto"/>
        </w:rPr>
      </w:pPr>
      <w:r>
        <w:t>В процессе исполнения бюджета устанавливаются плановые назначения с учетом фактического поступления в бюджет доходов от штрафов, санкций, возмещения ущерба;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16 23051 10 0000 140  «Доходы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16 23052 10 0000 140 «Доходы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16 32000 10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поселений)»;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  <w:rPr>
          <w:color w:val="auto"/>
        </w:rPr>
      </w:pPr>
      <w:r>
        <w:t>951 1 16 90050 10 0000 140 «Прочие поступления от денежных взысканий (штрафов) и иных сумм в возмещение ущерба, зачисляемые в бюджеты сельских  поселений». Учитываются суммы в виде неустойки за нарушение условий контрактов по гражданско-правовым сделкам, в случае нарушения которых поставщик (подрядчик, исполнитель) несет ответственность в соответствии с гражданским законодательством Российской Федерации;</w:t>
      </w:r>
    </w:p>
    <w:p w:rsidR="004C0F40" w:rsidRDefault="004C0F40" w:rsidP="004C0F40">
      <w:pPr>
        <w:pStyle w:val="31"/>
        <w:shd w:val="clear" w:color="auto" w:fill="auto"/>
        <w:spacing w:before="0" w:line="313" w:lineRule="exact"/>
        <w:ind w:firstLine="360"/>
        <w:jc w:val="both"/>
      </w:pPr>
      <w:r>
        <w:t>951 1 17 01050 10 0000 180 «Невыясненные поступления, зачисляемые в бюджеты сельских  поселений». Учитываются доходы с последующим уточнением данных поступлений в порядке, установленном приказом Министерства финансов Российской Федерации от 18.12.2013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4C0F40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951 1 17 02020 10 0000 180 «Возмещение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года)»;</w:t>
      </w:r>
    </w:p>
    <w:p w:rsidR="004C0F40" w:rsidRPr="007523AC" w:rsidRDefault="004C0F40" w:rsidP="004C0F40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951 1 17 05050 10 0000 180 «Прочие неналоговые доходы бюджетов сельских поселений»</w:t>
      </w:r>
      <w:r w:rsidRPr="007523AC">
        <w:t xml:space="preserve"> </w:t>
      </w:r>
      <w:r w:rsidRPr="007523AC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 поступления прочих неналоговых доходов осуществляется исходя из ожидаемого поступления в текущем финансовом году с учетом изменений законодательства, коэффициентов индексации и динамики поступления три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а, предшествующие планируемому.</w:t>
      </w:r>
      <w:proofErr w:type="gramEnd"/>
    </w:p>
    <w:p w:rsidR="002C5FB4" w:rsidRDefault="002C5FB4" w:rsidP="002C5FB4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23AC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 по данному виду доходов корректируется на поступления, имеющие нестабильный (разовый) характер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F1E45" w:rsidRDefault="005F1E45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Pr="005F1E45">
        <w:rPr>
          <w:rFonts w:ascii="Times New Roman" w:eastAsia="Times New Roman" w:hAnsi="Times New Roman" w:cs="Times New Roman"/>
          <w:sz w:val="28"/>
          <w:szCs w:val="28"/>
        </w:rPr>
        <w:t>2 02 15001 10 0000 151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F1E45">
        <w:rPr>
          <w:rFonts w:ascii="Times New Roman" w:eastAsia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F1E45" w:rsidRDefault="005F1E45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Pr="005F1E45">
        <w:rPr>
          <w:rFonts w:ascii="Times New Roman" w:eastAsia="Times New Roman" w:hAnsi="Times New Roman" w:cs="Times New Roman"/>
          <w:sz w:val="28"/>
          <w:szCs w:val="28"/>
        </w:rPr>
        <w:t>2 02 15002 10 0000 151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F1E45">
        <w:rPr>
          <w:rFonts w:ascii="Times New Roman" w:eastAsia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951 2 02 19999 10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дотации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6C1AB8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951 2 02 2004</w:t>
      </w:r>
      <w:r w:rsidR="00F76362">
        <w:rPr>
          <w:rFonts w:ascii="Times New Roman" w:eastAsia="Times New Roman" w:hAnsi="Times New Roman" w:cs="Times New Roman"/>
          <w:sz w:val="28"/>
          <w:szCs w:val="28"/>
        </w:rPr>
        <w:t>1 10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951 2 02 29999 10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субсидии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951 2 02 30024 10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«Субвенции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881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на выполнение передаваемых полномочий субъектов Российской Федерации»;</w:t>
      </w:r>
    </w:p>
    <w:p w:rsidR="006C1AB8" w:rsidRPr="00881E2A" w:rsidRDefault="006C1AB8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 xml:space="preserve">2 02 35118 10 0000 151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951 2 02 39999 10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субвенции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951 2 02 40014 10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</w:t>
      </w:r>
      <w:r w:rsidR="006C1AB8" w:rsidRPr="006C1AB8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951 2 02 45160 10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</w:t>
      </w:r>
      <w:r w:rsidR="006C1AB8" w:rsidRPr="006C1AB8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951 2 02 49999 10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межбюджетные трансферты, передаваемые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951 2 02 90024 10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«Прочие безвозмездные поступления в бюджеты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от бюджетов субъектов Российской Федерации»;</w:t>
      </w:r>
    </w:p>
    <w:p w:rsidR="004573D4" w:rsidRPr="00881E2A" w:rsidRDefault="004573D4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Pr="004573D4">
        <w:rPr>
          <w:rFonts w:ascii="Times New Roman" w:eastAsia="Times New Roman" w:hAnsi="Times New Roman" w:cs="Times New Roman"/>
          <w:sz w:val="28"/>
          <w:szCs w:val="28"/>
        </w:rPr>
        <w:t>2 02 90054 10 0000 151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573D4">
        <w:rPr>
          <w:rFonts w:ascii="Times New Roman" w:eastAsia="Times New Roman" w:hAnsi="Times New Roman" w:cs="Times New Roman"/>
          <w:sz w:val="28"/>
          <w:szCs w:val="28"/>
        </w:rPr>
        <w:t>Прочие безвозмездные поступления в бюджеты сельских поселений от бюджетов муниципальных районов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951 2 07 05030 10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180 «Прочие безвозмездные поступления в бюджеты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951 2 08 05000 10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180 «</w:t>
      </w:r>
      <w:r w:rsidR="006C1AB8" w:rsidRPr="006C1AB8">
        <w:rPr>
          <w:rFonts w:ascii="Times New Roman" w:eastAsia="Times New Roman" w:hAnsi="Times New Roman" w:cs="Times New Roman"/>
          <w:sz w:val="28"/>
          <w:szCs w:val="28"/>
        </w:rPr>
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</w:t>
      </w:r>
      <w:r w:rsidR="006C1AB8" w:rsidRPr="006C1AB8">
        <w:rPr>
          <w:rFonts w:ascii="Times New Roman" w:eastAsia="Times New Roman" w:hAnsi="Times New Roman" w:cs="Times New Roman"/>
          <w:sz w:val="28"/>
          <w:szCs w:val="28"/>
        </w:rPr>
        <w:lastRenderedPageBreak/>
        <w:t>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6C1AB8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951 2 18 5</w:t>
      </w:r>
      <w:r w:rsidR="00F76362">
        <w:rPr>
          <w:rFonts w:ascii="Times New Roman" w:eastAsia="Times New Roman" w:hAnsi="Times New Roman" w:cs="Times New Roman"/>
          <w:sz w:val="28"/>
          <w:szCs w:val="28"/>
        </w:rPr>
        <w:t>0010 10</w:t>
      </w:r>
      <w:r w:rsidR="005F1E45">
        <w:rPr>
          <w:rFonts w:ascii="Times New Roman" w:eastAsia="Times New Roman" w:hAnsi="Times New Roman" w:cs="Times New Roman"/>
          <w:sz w:val="28"/>
          <w:szCs w:val="28"/>
        </w:rPr>
        <w:t xml:space="preserve"> 0000 180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бюджетными учреждениями остатков субсидий прошлых лет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</w:t>
      </w:r>
      <w:r w:rsidR="006C1AB8">
        <w:rPr>
          <w:rFonts w:ascii="Times New Roman" w:eastAsia="Times New Roman" w:hAnsi="Times New Roman" w:cs="Times New Roman"/>
          <w:sz w:val="28"/>
          <w:szCs w:val="28"/>
        </w:rPr>
        <w:t xml:space="preserve"> 2 18 5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0020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5F1E45">
        <w:rPr>
          <w:rFonts w:ascii="Times New Roman" w:eastAsia="Times New Roman" w:hAnsi="Times New Roman" w:cs="Times New Roman"/>
          <w:sz w:val="28"/>
          <w:szCs w:val="28"/>
        </w:rPr>
        <w:t xml:space="preserve"> 0000 180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1AB8" w:rsidRPr="006C1AB8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автономными учреждениями остатков субсидий прошлых лет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F1E45" w:rsidRPr="00881E2A" w:rsidRDefault="006C1AB8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 xml:space="preserve">2 18 05030 10 0000 180 </w:t>
      </w:r>
      <w:r w:rsidR="005F1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1AB8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иными организациями остатков субсидий прошлых лет</w:t>
      </w:r>
      <w:r w:rsidR="005F1E4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 xml:space="preserve">2 18 60010 10 0000 151 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E2A" w:rsidRPr="00881E2A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951 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 xml:space="preserve">2 18 60020 10 0000 151 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277FB" w:rsidRPr="00C0502E" w:rsidRDefault="00F76362" w:rsidP="00881E2A">
      <w:pPr>
        <w:spacing w:line="313" w:lineRule="exact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951 2 19 60010 10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 xml:space="preserve"> 0000 151 «</w:t>
      </w:r>
      <w:r w:rsidR="005F1E45" w:rsidRPr="005F1E45">
        <w:rPr>
          <w:rFonts w:ascii="Times New Roman" w:eastAsia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881E2A" w:rsidRPr="00881E2A">
        <w:rPr>
          <w:rFonts w:ascii="Times New Roman" w:eastAsia="Times New Roman" w:hAnsi="Times New Roman" w:cs="Times New Roman"/>
          <w:sz w:val="28"/>
          <w:szCs w:val="28"/>
        </w:rPr>
        <w:t>»».</w:t>
      </w:r>
    </w:p>
    <w:p w:rsidR="006A3601" w:rsidRDefault="006A3601" w:rsidP="003277FB">
      <w:pPr>
        <w:pStyle w:val="31"/>
        <w:shd w:val="clear" w:color="auto" w:fill="auto"/>
        <w:tabs>
          <w:tab w:val="left" w:pos="1120"/>
        </w:tabs>
        <w:spacing w:before="0" w:line="313" w:lineRule="exact"/>
        <w:ind w:left="360" w:firstLine="0"/>
        <w:jc w:val="both"/>
      </w:pPr>
    </w:p>
    <w:sectPr w:rsidR="006A3601" w:rsidSect="0099453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56" w:rsidRDefault="00E73856" w:rsidP="006A3601">
      <w:r>
        <w:separator/>
      </w:r>
    </w:p>
  </w:endnote>
  <w:endnote w:type="continuationSeparator" w:id="0">
    <w:p w:rsidR="00E73856" w:rsidRDefault="00E73856" w:rsidP="006A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56" w:rsidRDefault="00E73856">
      <w:r>
        <w:separator/>
      </w:r>
    </w:p>
  </w:footnote>
  <w:footnote w:type="continuationSeparator" w:id="0">
    <w:p w:rsidR="00E73856" w:rsidRDefault="00E7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320"/>
    <w:multiLevelType w:val="multilevel"/>
    <w:tmpl w:val="52C0E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83E0A"/>
    <w:multiLevelType w:val="hybridMultilevel"/>
    <w:tmpl w:val="655CFE50"/>
    <w:lvl w:ilvl="0" w:tplc="11263D7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8C37ED"/>
    <w:multiLevelType w:val="hybridMultilevel"/>
    <w:tmpl w:val="A23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01"/>
    <w:rsid w:val="00020AA9"/>
    <w:rsid w:val="000D640A"/>
    <w:rsid w:val="00100A5C"/>
    <w:rsid w:val="001451A4"/>
    <w:rsid w:val="001954FA"/>
    <w:rsid w:val="001A44D1"/>
    <w:rsid w:val="00245507"/>
    <w:rsid w:val="002C5FB4"/>
    <w:rsid w:val="003277FB"/>
    <w:rsid w:val="003D0EB7"/>
    <w:rsid w:val="004127CC"/>
    <w:rsid w:val="0044400D"/>
    <w:rsid w:val="004573D4"/>
    <w:rsid w:val="00476334"/>
    <w:rsid w:val="004C0F40"/>
    <w:rsid w:val="00547F42"/>
    <w:rsid w:val="00574438"/>
    <w:rsid w:val="005937ED"/>
    <w:rsid w:val="005A6D11"/>
    <w:rsid w:val="005F1E45"/>
    <w:rsid w:val="006120E8"/>
    <w:rsid w:val="00665C8F"/>
    <w:rsid w:val="006A3601"/>
    <w:rsid w:val="006B7C72"/>
    <w:rsid w:val="006C1AB8"/>
    <w:rsid w:val="007523AC"/>
    <w:rsid w:val="00754967"/>
    <w:rsid w:val="00764684"/>
    <w:rsid w:val="0079066A"/>
    <w:rsid w:val="00795F20"/>
    <w:rsid w:val="007F5918"/>
    <w:rsid w:val="008037B7"/>
    <w:rsid w:val="00881E2A"/>
    <w:rsid w:val="008D4AF4"/>
    <w:rsid w:val="0098326B"/>
    <w:rsid w:val="00992568"/>
    <w:rsid w:val="00994538"/>
    <w:rsid w:val="00A31585"/>
    <w:rsid w:val="00AC3506"/>
    <w:rsid w:val="00AC41E1"/>
    <w:rsid w:val="00B443B7"/>
    <w:rsid w:val="00BB59D0"/>
    <w:rsid w:val="00BC5527"/>
    <w:rsid w:val="00BD45A1"/>
    <w:rsid w:val="00C0417F"/>
    <w:rsid w:val="00C44488"/>
    <w:rsid w:val="00C55BC7"/>
    <w:rsid w:val="00C95CCA"/>
    <w:rsid w:val="00DC60D0"/>
    <w:rsid w:val="00E0649C"/>
    <w:rsid w:val="00E651CB"/>
    <w:rsid w:val="00E73856"/>
    <w:rsid w:val="00EE0A8A"/>
    <w:rsid w:val="00F5042C"/>
    <w:rsid w:val="00F76362"/>
    <w:rsid w:val="00F77E93"/>
    <w:rsid w:val="00F95327"/>
    <w:rsid w:val="00FB67B9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601"/>
    <w:rPr>
      <w:color w:val="000000"/>
    </w:rPr>
  </w:style>
  <w:style w:type="paragraph" w:styleId="1">
    <w:name w:val="heading 1"/>
    <w:basedOn w:val="a"/>
    <w:next w:val="a"/>
    <w:link w:val="10"/>
    <w:qFormat/>
    <w:rsid w:val="001954FA"/>
    <w:pPr>
      <w:keepNext/>
      <w:tabs>
        <w:tab w:val="num" w:pos="432"/>
      </w:tabs>
      <w:suppressAutoHyphens/>
      <w:spacing w:line="22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4F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601"/>
    <w:rPr>
      <w:color w:val="0066CC"/>
      <w:u w:val="single"/>
    </w:rPr>
  </w:style>
  <w:style w:type="character" w:customStyle="1" w:styleId="a4">
    <w:name w:val="Сноска_"/>
    <w:basedOn w:val="a0"/>
    <w:link w:val="a5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6">
    <w:name w:val="Основной текст_"/>
    <w:basedOn w:val="a0"/>
    <w:link w:val="31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1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pt">
    <w:name w:val="Основной текст + Интервал 3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3">
    <w:name w:val="Основной текст (2)_"/>
    <w:basedOn w:val="a0"/>
    <w:link w:val="24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lang w:val="en-US"/>
    </w:rPr>
  </w:style>
  <w:style w:type="character" w:customStyle="1" w:styleId="32">
    <w:name w:val="Основной текст (3)_"/>
    <w:basedOn w:val="a0"/>
    <w:link w:val="33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5">
    <w:name w:val="Основной текст2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a5">
    <w:name w:val="Сноска"/>
    <w:basedOn w:val="a"/>
    <w:link w:val="a4"/>
    <w:rsid w:val="006A360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6A360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6A3601"/>
    <w:pPr>
      <w:shd w:val="clear" w:color="auto" w:fill="FFFFFF"/>
      <w:spacing w:before="6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31">
    <w:name w:val="Основной текст3"/>
    <w:basedOn w:val="a"/>
    <w:link w:val="a6"/>
    <w:rsid w:val="006A3601"/>
    <w:pPr>
      <w:shd w:val="clear" w:color="auto" w:fill="FFFFFF"/>
      <w:spacing w:before="360" w:line="0" w:lineRule="atLeas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6A3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rsid w:val="006A360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1954F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54F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54F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1954FA"/>
    <w:rPr>
      <w:rFonts w:ascii="Times New Roman" w:eastAsia="Times New Roman" w:hAnsi="Times New Roman" w:cs="Times New Roman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954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54FA"/>
    <w:rPr>
      <w:color w:val="000000"/>
    </w:rPr>
  </w:style>
  <w:style w:type="paragraph" w:customStyle="1" w:styleId="ConsNonformat">
    <w:name w:val="ConsNonformat"/>
    <w:rsid w:val="001954FA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954F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C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D0E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EB7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037B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C35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601"/>
    <w:rPr>
      <w:color w:val="000000"/>
    </w:rPr>
  </w:style>
  <w:style w:type="paragraph" w:styleId="1">
    <w:name w:val="heading 1"/>
    <w:basedOn w:val="a"/>
    <w:next w:val="a"/>
    <w:link w:val="10"/>
    <w:qFormat/>
    <w:rsid w:val="001954FA"/>
    <w:pPr>
      <w:keepNext/>
      <w:tabs>
        <w:tab w:val="num" w:pos="432"/>
      </w:tabs>
      <w:suppressAutoHyphens/>
      <w:spacing w:line="22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4F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601"/>
    <w:rPr>
      <w:color w:val="0066CC"/>
      <w:u w:val="single"/>
    </w:rPr>
  </w:style>
  <w:style w:type="character" w:customStyle="1" w:styleId="a4">
    <w:name w:val="Сноска_"/>
    <w:basedOn w:val="a0"/>
    <w:link w:val="a5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6">
    <w:name w:val="Основной текст_"/>
    <w:basedOn w:val="a0"/>
    <w:link w:val="31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1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pt">
    <w:name w:val="Основной текст + Интервал 3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3">
    <w:name w:val="Основной текст (2)_"/>
    <w:basedOn w:val="a0"/>
    <w:link w:val="24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lang w:val="en-US"/>
    </w:rPr>
  </w:style>
  <w:style w:type="character" w:customStyle="1" w:styleId="32">
    <w:name w:val="Основной текст (3)_"/>
    <w:basedOn w:val="a0"/>
    <w:link w:val="33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5">
    <w:name w:val="Основной текст2"/>
    <w:basedOn w:val="a6"/>
    <w:rsid w:val="006A3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a5">
    <w:name w:val="Сноска"/>
    <w:basedOn w:val="a"/>
    <w:link w:val="a4"/>
    <w:rsid w:val="006A360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6A360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6A3601"/>
    <w:pPr>
      <w:shd w:val="clear" w:color="auto" w:fill="FFFFFF"/>
      <w:spacing w:before="6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31">
    <w:name w:val="Основной текст3"/>
    <w:basedOn w:val="a"/>
    <w:link w:val="a6"/>
    <w:rsid w:val="006A3601"/>
    <w:pPr>
      <w:shd w:val="clear" w:color="auto" w:fill="FFFFFF"/>
      <w:spacing w:before="360" w:line="0" w:lineRule="atLeas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6A3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rsid w:val="006A360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1954F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54F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54F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1954FA"/>
    <w:rPr>
      <w:rFonts w:ascii="Times New Roman" w:eastAsia="Times New Roman" w:hAnsi="Times New Roman" w:cs="Times New Roman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954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54FA"/>
    <w:rPr>
      <w:color w:val="000000"/>
    </w:rPr>
  </w:style>
  <w:style w:type="paragraph" w:customStyle="1" w:styleId="ConsNonformat">
    <w:name w:val="ConsNonformat"/>
    <w:rsid w:val="001954FA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954F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C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D0E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EB7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037B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C35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6CFA-B735-4CED-8370-4D04F8B5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9</cp:revision>
  <cp:lastPrinted>2017-07-18T12:16:00Z</cp:lastPrinted>
  <dcterms:created xsi:type="dcterms:W3CDTF">2016-09-22T15:40:00Z</dcterms:created>
  <dcterms:modified xsi:type="dcterms:W3CDTF">2017-07-19T13:20:00Z</dcterms:modified>
</cp:coreProperties>
</file>