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13" w:rsidRPr="000675DF" w:rsidRDefault="00106A92" w:rsidP="00CB5013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  <w:r w:rsidR="00CB5013" w:rsidRPr="000675DF">
        <w:rPr>
          <w:sz w:val="28"/>
          <w:szCs w:val="28"/>
        </w:rPr>
        <w:t xml:space="preserve"> </w:t>
      </w:r>
    </w:p>
    <w:p w:rsidR="00CB5013" w:rsidRDefault="00CB5013" w:rsidP="00CB5013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</w:t>
      </w:r>
      <w:r w:rsidR="00106A92">
        <w:rPr>
          <w:sz w:val="28"/>
          <w:szCs w:val="28"/>
        </w:rPr>
        <w:t>01.</w:t>
      </w:r>
      <w:r w:rsidR="00A5348A">
        <w:rPr>
          <w:sz w:val="28"/>
          <w:szCs w:val="28"/>
        </w:rPr>
        <w:t>10</w:t>
      </w:r>
      <w:bookmarkStart w:id="0" w:name="_GoBack"/>
      <w:bookmarkEnd w:id="0"/>
      <w:r w:rsidR="00106A92">
        <w:rPr>
          <w:sz w:val="28"/>
          <w:szCs w:val="28"/>
        </w:rPr>
        <w:t>.</w:t>
      </w:r>
      <w:r w:rsidR="005038E0">
        <w:rPr>
          <w:sz w:val="28"/>
          <w:szCs w:val="28"/>
        </w:rPr>
        <w:t>202</w:t>
      </w:r>
      <w:r w:rsidR="007C6CA0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106A92">
        <w:rPr>
          <w:sz w:val="28"/>
          <w:szCs w:val="28"/>
        </w:rPr>
        <w:t>а</w:t>
      </w:r>
    </w:p>
    <w:p w:rsidR="00CB5013" w:rsidRPr="000675DF" w:rsidRDefault="00CB5013" w:rsidP="00CB501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2776"/>
        <w:gridCol w:w="1858"/>
        <w:gridCol w:w="2395"/>
        <w:gridCol w:w="1633"/>
        <w:gridCol w:w="1714"/>
        <w:gridCol w:w="1946"/>
        <w:gridCol w:w="1268"/>
        <w:gridCol w:w="1446"/>
      </w:tblGrid>
      <w:tr w:rsidR="00106A92" w:rsidRPr="00C50617" w:rsidTr="00106A92">
        <w:trPr>
          <w:trHeight w:val="1404"/>
        </w:trPr>
        <w:tc>
          <w:tcPr>
            <w:tcW w:w="18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№ </w:t>
            </w:r>
            <w:proofErr w:type="gramStart"/>
            <w:r w:rsidRPr="00C50617">
              <w:rPr>
                <w:sz w:val="22"/>
                <w:szCs w:val="22"/>
              </w:rPr>
              <w:t>п</w:t>
            </w:r>
            <w:proofErr w:type="gramEnd"/>
            <w:r w:rsidRPr="00C50617">
              <w:rPr>
                <w:sz w:val="22"/>
                <w:szCs w:val="22"/>
              </w:rPr>
              <w:t>/п</w:t>
            </w:r>
          </w:p>
        </w:tc>
        <w:tc>
          <w:tcPr>
            <w:tcW w:w="889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Ответственный исполнитель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767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Ожидаемый результат</w:t>
            </w:r>
          </w:p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3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49" w:type="pct"/>
            <w:vMerge w:val="restart"/>
            <w:tcBorders>
              <w:bottom w:val="single" w:sz="4" w:space="0" w:color="000000"/>
            </w:tcBorders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029" w:type="pct"/>
            <w:gridSpan w:val="2"/>
            <w:tcBorders>
              <w:bottom w:val="single" w:sz="4" w:space="0" w:color="000000"/>
            </w:tcBorders>
          </w:tcPr>
          <w:p w:rsidR="00106A92" w:rsidRPr="009B3A94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63" w:type="pct"/>
            <w:vMerge w:val="restart"/>
            <w:tcBorders>
              <w:bottom w:val="single" w:sz="4" w:space="0" w:color="000000"/>
            </w:tcBorders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106A92" w:rsidRPr="00C50617" w:rsidTr="00106A92">
        <w:trPr>
          <w:trHeight w:val="503"/>
        </w:trPr>
        <w:tc>
          <w:tcPr>
            <w:tcW w:w="18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106A92" w:rsidRPr="00772639" w:rsidRDefault="00106A92" w:rsidP="003E76B1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06" w:type="pct"/>
          </w:tcPr>
          <w:p w:rsidR="00106A92" w:rsidRPr="00471D7D" w:rsidRDefault="00106A92" w:rsidP="003E76B1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63" w:type="pct"/>
            <w:vMerge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</w:p>
        </w:tc>
      </w:tr>
      <w:tr w:rsidR="00106A92" w:rsidRPr="00C50617" w:rsidTr="00106A92">
        <w:tc>
          <w:tcPr>
            <w:tcW w:w="18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2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4</w:t>
            </w:r>
          </w:p>
        </w:tc>
        <w:tc>
          <w:tcPr>
            <w:tcW w:w="5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5</w:t>
            </w:r>
          </w:p>
        </w:tc>
        <w:tc>
          <w:tcPr>
            <w:tcW w:w="549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06A92" w:rsidRPr="00C50617" w:rsidTr="00106A92">
        <w:trPr>
          <w:trHeight w:val="1265"/>
        </w:trPr>
        <w:tc>
          <w:tcPr>
            <w:tcW w:w="18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</w:t>
            </w:r>
          </w:p>
        </w:tc>
        <w:tc>
          <w:tcPr>
            <w:tcW w:w="889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Подпрограмма </w:t>
            </w:r>
            <w:r w:rsidRPr="00C50617">
              <w:rPr>
                <w:bCs/>
                <w:kern w:val="2"/>
                <w:sz w:val="22"/>
                <w:szCs w:val="22"/>
              </w:rPr>
              <w:t>1. Долгосрочное финансовое планирование</w:t>
            </w:r>
          </w:p>
        </w:tc>
        <w:tc>
          <w:tcPr>
            <w:tcW w:w="595" w:type="pct"/>
          </w:tcPr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06A92" w:rsidRPr="00C50617" w:rsidRDefault="005038E0" w:rsidP="00767B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106A92" w:rsidRPr="00C50617" w:rsidRDefault="00106A92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106A92" w:rsidRPr="00C50617" w:rsidRDefault="00106A92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доля расходов бюджета, формируемых в рамках муниципальных программ. Достижение устойчивой положительной динамики поступлений по всем видам налоговых и </w:t>
            </w:r>
            <w:r w:rsidRPr="00C50617">
              <w:rPr>
                <w:kern w:val="2"/>
                <w:sz w:val="22"/>
                <w:szCs w:val="22"/>
              </w:rPr>
              <w:lastRenderedPageBreak/>
              <w:t xml:space="preserve">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106A92" w:rsidRPr="00C50617" w:rsidRDefault="00F30A26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106A92" w:rsidRPr="00C50617" w:rsidRDefault="00106A92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1.1.</w:t>
            </w:r>
            <w:r w:rsidRPr="00C50617">
              <w:rPr>
                <w:kern w:val="2"/>
                <w:sz w:val="22"/>
                <w:szCs w:val="22"/>
              </w:rPr>
              <w:t xml:space="preserve"> 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Реализация мероприятий по росту доходного потенциала </w:t>
            </w:r>
            <w:r w:rsidRPr="00C50617">
              <w:rPr>
                <w:kern w:val="2"/>
                <w:sz w:val="22"/>
                <w:szCs w:val="22"/>
              </w:rPr>
              <w:t>Дегтевского сельского поселения</w:t>
            </w:r>
            <w:r w:rsidRPr="00C506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C50617">
              <w:rPr>
                <w:sz w:val="22"/>
                <w:szCs w:val="22"/>
              </w:rPr>
              <w:t>(в сопоставимых условиях)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1.2.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pStyle w:val="ConsPlusCell"/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Основное мероприятие 1.2.</w:t>
            </w:r>
            <w:r w:rsidRPr="00C50617">
              <w:rPr>
                <w:kern w:val="2"/>
                <w:sz w:val="22"/>
                <w:szCs w:val="22"/>
              </w:rPr>
              <w:t xml:space="preserve"> Фор</w:t>
            </w:r>
            <w:r w:rsidRPr="00C50617">
              <w:rPr>
                <w:kern w:val="2"/>
                <w:sz w:val="22"/>
                <w:szCs w:val="22"/>
              </w:rPr>
              <w:softHyphen/>
              <w:t>мирование расходов  бюджета Дегтевского сельского поселения Миллеровского района в соответ</w:t>
            </w:r>
            <w:r w:rsidRPr="00C50617">
              <w:rPr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C50617">
              <w:rPr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 xml:space="preserve">    </w:t>
            </w:r>
            <w:proofErr w:type="gramStart"/>
            <w:r w:rsidRPr="00C50617">
              <w:rPr>
                <w:kern w:val="2"/>
                <w:sz w:val="22"/>
                <w:szCs w:val="22"/>
              </w:rPr>
              <w:t xml:space="preserve">формирование и исполнение бюджета Дегтевского сельского поселения Миллеровского района на основе программно-целевых принципов (планирование, контроль </w:t>
            </w:r>
            <w:proofErr w:type="gramEnd"/>
          </w:p>
          <w:p w:rsidR="00317241" w:rsidRPr="00C50617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и последующая оценка эффективности использования бюджетных средств);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kern w:val="2"/>
                <w:sz w:val="22"/>
                <w:szCs w:val="22"/>
              </w:rPr>
              <w:t>доля расходов бюджета, формируемых в рамках муниципальных программ, к общему объему расходов бюджета составит в 2030 году более 90 процентов</w:t>
            </w:r>
          </w:p>
        </w:tc>
        <w:tc>
          <w:tcPr>
            <w:tcW w:w="523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C50617" w:rsidRDefault="00F30A26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C50617" w:rsidTr="00106A92">
        <w:tc>
          <w:tcPr>
            <w:tcW w:w="18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1.3.</w:t>
            </w:r>
          </w:p>
        </w:tc>
        <w:tc>
          <w:tcPr>
            <w:tcW w:w="889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 xml:space="preserve">Разработка проекта </w:t>
            </w:r>
            <w:r w:rsidRPr="00C50617">
              <w:rPr>
                <w:sz w:val="22"/>
                <w:szCs w:val="22"/>
              </w:rPr>
              <w:lastRenderedPageBreak/>
              <w:t>изменений бюджетного прогноза Дегтевского сельского поселения на долгосрочный период</w:t>
            </w:r>
          </w:p>
        </w:tc>
        <w:tc>
          <w:tcPr>
            <w:tcW w:w="595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C50617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C50617" w:rsidRDefault="005038E0" w:rsidP="005038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  <w:r w:rsidRPr="00C50617">
              <w:rPr>
                <w:sz w:val="22"/>
                <w:szCs w:val="22"/>
              </w:rPr>
              <w:lastRenderedPageBreak/>
              <w:t xml:space="preserve">Утверждение изменений бюджетного прогноза </w:t>
            </w:r>
            <w:r w:rsidRPr="00C50617">
              <w:rPr>
                <w:sz w:val="22"/>
                <w:szCs w:val="22"/>
              </w:rPr>
              <w:lastRenderedPageBreak/>
              <w:t>Дегтевского сельского поселения на долгосрочный период постановлением Администрации Дегтевского сельского поселения</w:t>
            </w:r>
          </w:p>
          <w:p w:rsidR="00317241" w:rsidRPr="00C50617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49" w:type="pct"/>
          </w:tcPr>
          <w:p w:rsidR="00317241" w:rsidRPr="00C50617" w:rsidRDefault="008227A3" w:rsidP="00825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C50617" w:rsidRDefault="00317241" w:rsidP="00767B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>Подпрограмма 2. Нормативно-методическое, информационное обеспечение и организация бюджетного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Разработка и внесение в Собрание депутатов Дегтевского сельского поселения проектов решений Собрания депутатов Дегтевского сельского поселения о бюджете Дегтевского сельского поселения Миллеровского района и об </w:t>
            </w:r>
            <w:proofErr w:type="gramStart"/>
            <w:r w:rsidRPr="00BA66E2">
              <w:rPr>
                <w:kern w:val="2"/>
                <w:sz w:val="22"/>
                <w:szCs w:val="22"/>
              </w:rPr>
              <w:t>отчете</w:t>
            </w:r>
            <w:proofErr w:type="gramEnd"/>
            <w:r w:rsidRPr="00BA66E2">
              <w:rPr>
                <w:kern w:val="2"/>
                <w:sz w:val="22"/>
                <w:szCs w:val="22"/>
              </w:rPr>
              <w:t xml:space="preserve"> об исполнении бюджета Дегтевского сельского поселения Миллеровского района, в сроки установленные в </w:t>
            </w:r>
            <w:hyperlink r:id="rId6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бюджетном законодательств</w:t>
              </w:r>
            </w:hyperlink>
            <w:r w:rsidRPr="00BA66E2">
              <w:rPr>
                <w:sz w:val="22"/>
                <w:szCs w:val="22"/>
              </w:rPr>
              <w:t>е</w:t>
            </w:r>
            <w:r w:rsidRPr="00BA66E2">
              <w:rPr>
                <w:kern w:val="2"/>
                <w:sz w:val="22"/>
                <w:szCs w:val="22"/>
              </w:rPr>
              <w:t>.</w:t>
            </w:r>
          </w:p>
          <w:p w:rsidR="00317241" w:rsidRPr="00BA66E2" w:rsidRDefault="00317241" w:rsidP="00767B6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 Качественная организация исполнения бюджета Дегтевского сельского поселения Миллеровского района.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Декабрь 202</w:t>
            </w:r>
            <w:r w:rsidR="007C6CA0" w:rsidRPr="00BA66E2"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317241" w:rsidRPr="00BA66E2" w:rsidRDefault="008227A3" w:rsidP="007C6CA0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Декабрь 202</w:t>
            </w:r>
            <w:r w:rsidR="007C6CA0" w:rsidRPr="00BA66E2">
              <w:rPr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317241" w:rsidRPr="00BA66E2" w:rsidRDefault="00E5374F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27A3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2.1 Раз</w:t>
            </w:r>
            <w:r w:rsidRPr="00BA66E2">
              <w:rPr>
                <w:kern w:val="2"/>
                <w:sz w:val="22"/>
                <w:szCs w:val="22"/>
              </w:rPr>
              <w:softHyphen/>
              <w:t>работка и совершенствование нормативного правового регу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лирования по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организации бюд</w:t>
            </w:r>
            <w:r w:rsidRPr="00BA66E2">
              <w:rPr>
                <w:kern w:val="2"/>
                <w:sz w:val="22"/>
                <w:szCs w:val="22"/>
              </w:rPr>
              <w:softHyphen/>
              <w:t>жетного процесса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Шевцова Н.В. 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Подготовка проектов решений Собрания депутатов Дегтевского сельского поселения, нормативных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правовых актов Администрации Дегтевского сельского поселения, подготовка и принятие нормативных правовых актов Администрации Дегтевского сельского поселения по вопросам организации бюджетного процесса</w:t>
            </w:r>
          </w:p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Основное мероприятие 2.2 Обеспечение деятельности Администрации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2.3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Обеспечение качественного и своевременного исполнения бюджета Дегтевского сельского поселения Миллеровского района</w:t>
            </w:r>
            <w:r w:rsidRPr="00BA66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2.4.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2.4.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  <w:p w:rsidR="00317241" w:rsidRPr="00BA66E2" w:rsidRDefault="00317241" w:rsidP="00767B6E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Главный бухгалтер </w:t>
            </w:r>
            <w:r w:rsidRPr="00BA66E2">
              <w:rPr>
                <w:sz w:val="22"/>
                <w:szCs w:val="22"/>
              </w:rPr>
              <w:lastRenderedPageBreak/>
              <w:t>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>работы по сопровождению программного обеспечения выполнены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Представление в Собрание депутатов Дегтевского сельского поселения проекта решения Собрания депутатов Дегтевского сельского поселения «О бюджете Дегтевского сельского поселе</w:t>
            </w:r>
            <w:r w:rsidR="008227A3" w:rsidRPr="00BA66E2">
              <w:rPr>
                <w:sz w:val="22"/>
                <w:szCs w:val="22"/>
              </w:rPr>
              <w:t>ния Миллеровского района на 202</w:t>
            </w:r>
            <w:r w:rsidR="00E5374F" w:rsidRPr="00BA66E2">
              <w:rPr>
                <w:sz w:val="22"/>
                <w:szCs w:val="22"/>
              </w:rPr>
              <w:t>2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годы»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своевременное внесение проекта решения о бюджете Дегтевского сельского поселе</w:t>
            </w:r>
            <w:r w:rsidR="00E5374F" w:rsidRPr="00BA66E2">
              <w:rPr>
                <w:sz w:val="22"/>
                <w:szCs w:val="22"/>
              </w:rPr>
              <w:t>ния Миллеровского района на 2023</w:t>
            </w:r>
            <w:r w:rsidR="008227A3" w:rsidRPr="00BA66E2">
              <w:rPr>
                <w:sz w:val="22"/>
                <w:szCs w:val="22"/>
              </w:rPr>
              <w:t xml:space="preserve"> - 202</w:t>
            </w:r>
            <w:r w:rsidR="00E5374F" w:rsidRPr="00BA66E2">
              <w:rPr>
                <w:sz w:val="22"/>
                <w:szCs w:val="22"/>
              </w:rPr>
              <w:t>5</w:t>
            </w:r>
            <w:r w:rsidRPr="00BA66E2">
              <w:rPr>
                <w:sz w:val="22"/>
                <w:szCs w:val="22"/>
              </w:rPr>
              <w:t xml:space="preserve"> годы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в Собрание депутатов Дегтевского сельского 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15.11.2022</w:t>
            </w:r>
          </w:p>
        </w:tc>
        <w:tc>
          <w:tcPr>
            <w:tcW w:w="549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15.11.2022</w:t>
            </w:r>
          </w:p>
        </w:tc>
        <w:tc>
          <w:tcPr>
            <w:tcW w:w="623" w:type="pct"/>
          </w:tcPr>
          <w:p w:rsidR="008227A3" w:rsidRPr="00BA66E2" w:rsidRDefault="00E5374F" w:rsidP="008227A3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bCs/>
                <w:kern w:val="2"/>
                <w:sz w:val="22"/>
                <w:szCs w:val="22"/>
              </w:rPr>
              <w:t xml:space="preserve">Подпрограмма 3. Управление муниципальным долгом </w:t>
            </w:r>
            <w:r w:rsidRPr="00BA66E2">
              <w:rPr>
                <w:kern w:val="2"/>
                <w:sz w:val="22"/>
                <w:szCs w:val="22"/>
              </w:rPr>
              <w:t>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Сохранение объема муниципального долга Дегтевского сельского поселения и планирование расходов </w:t>
            </w:r>
            <w:r w:rsidRPr="00BA66E2">
              <w:rPr>
                <w:kern w:val="2"/>
                <w:sz w:val="22"/>
                <w:szCs w:val="22"/>
              </w:rPr>
              <w:br/>
              <w:t>на его обслуживание в пределах нормативов, установленных</w:t>
            </w:r>
            <w:r w:rsidRPr="00BA66E2">
              <w:rPr>
                <w:b/>
                <w:kern w:val="2"/>
                <w:sz w:val="22"/>
                <w:szCs w:val="22"/>
              </w:rPr>
              <w:t xml:space="preserve"> </w:t>
            </w:r>
            <w:hyperlink r:id="rId7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 Отсутствие просроченной задолженности по долговым обязательствам и расходам на обслуживание муниципального долга Дегтевского сельского поселения.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3.1.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3.1 Обеспечение проведения еди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ной политики </w:t>
            </w:r>
            <w:r w:rsidRPr="00BA66E2">
              <w:rPr>
                <w:kern w:val="2"/>
                <w:sz w:val="22"/>
                <w:szCs w:val="22"/>
              </w:rPr>
              <w:lastRenderedPageBreak/>
              <w:t>муниципальных заимствований Дегтевского сельского поселения, управления муниципальным долгом в соответ</w:t>
            </w:r>
            <w:r w:rsidRPr="00BA66E2">
              <w:rPr>
                <w:kern w:val="2"/>
                <w:sz w:val="22"/>
                <w:szCs w:val="22"/>
              </w:rPr>
              <w:softHyphen/>
              <w:t xml:space="preserve">ствии с Бюджетным </w:t>
            </w:r>
            <w:hyperlink r:id="rId8" w:history="1">
              <w:r w:rsidRPr="00BA66E2">
                <w:rPr>
                  <w:kern w:val="2"/>
                  <w:sz w:val="22"/>
                  <w:szCs w:val="22"/>
                </w:rPr>
                <w:t>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 xml:space="preserve">Заведующий сектором экономики и </w:t>
            </w:r>
            <w:r w:rsidRPr="00BA66E2">
              <w:rPr>
                <w:sz w:val="22"/>
                <w:szCs w:val="22"/>
              </w:rPr>
              <w:lastRenderedPageBreak/>
              <w:t xml:space="preserve">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сохранение объема муниципального долга Дегтевского сельского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 xml:space="preserve">поселения 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в пределах нормативов, установ</w:t>
            </w:r>
            <w:r w:rsidRPr="00BA66E2">
              <w:rPr>
                <w:kern w:val="2"/>
                <w:sz w:val="22"/>
                <w:szCs w:val="22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Основное мероприятие 3.2 Планирование бюджетных ассигнований на обслуживание муниципального долга Дегтевского сельского поселения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Планирование расходов на обслуживание муниципального долга Дегтевского сельского поселения в пределах нормативов, установленных </w:t>
            </w:r>
            <w:hyperlink r:id="rId9" w:history="1">
              <w:r w:rsidRPr="00BA66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BA66E2">
              <w:rPr>
                <w:kern w:val="2"/>
                <w:sz w:val="22"/>
                <w:szCs w:val="22"/>
              </w:rPr>
              <w:t xml:space="preserve"> Российской Федерации;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Весь период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3.3.</w:t>
            </w:r>
          </w:p>
        </w:tc>
        <w:tc>
          <w:tcPr>
            <w:tcW w:w="889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Контрольное событие программы</w:t>
            </w:r>
          </w:p>
          <w:p w:rsidR="00317241" w:rsidRPr="00BA66E2" w:rsidRDefault="00317241" w:rsidP="00767B6E">
            <w:pPr>
              <w:jc w:val="both"/>
              <w:rPr>
                <w:iCs/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317241" w:rsidRPr="00BA66E2" w:rsidRDefault="005038E0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5038E0" w:rsidRPr="00BA66E2" w:rsidRDefault="005038E0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по итогам отчетного периода не превышение </w:t>
            </w:r>
            <w:r w:rsidRPr="00BA66E2">
              <w:rPr>
                <w:iCs/>
                <w:sz w:val="22"/>
                <w:szCs w:val="22"/>
              </w:rPr>
              <w:t>предельного объема муниципального долга Дегтевского сельского поселения</w:t>
            </w:r>
          </w:p>
        </w:tc>
        <w:tc>
          <w:tcPr>
            <w:tcW w:w="523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01.01.2022</w:t>
            </w:r>
          </w:p>
        </w:tc>
        <w:tc>
          <w:tcPr>
            <w:tcW w:w="549" w:type="pct"/>
          </w:tcPr>
          <w:p w:rsidR="00317241" w:rsidRPr="00BA66E2" w:rsidRDefault="008227A3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01.01.2022</w:t>
            </w:r>
          </w:p>
        </w:tc>
        <w:tc>
          <w:tcPr>
            <w:tcW w:w="62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06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-</w:t>
            </w:r>
          </w:p>
        </w:tc>
      </w:tr>
      <w:tr w:rsidR="00317241" w:rsidRPr="00BA66E2" w:rsidTr="00106A92">
        <w:tc>
          <w:tcPr>
            <w:tcW w:w="18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9" w:type="pct"/>
          </w:tcPr>
          <w:p w:rsidR="00317241" w:rsidRPr="00BA66E2" w:rsidRDefault="00317241" w:rsidP="00767B6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95" w:type="pct"/>
          </w:tcPr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5038E0" w:rsidRPr="00BA66E2" w:rsidRDefault="005038E0" w:rsidP="005038E0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Шевцова О.А.</w:t>
            </w: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</w:p>
          <w:p w:rsidR="00317241" w:rsidRPr="00BA66E2" w:rsidRDefault="00317241" w:rsidP="00767B6E">
            <w:pPr>
              <w:jc w:val="both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Главный бухгалтер Шевцова Н.В.</w:t>
            </w:r>
          </w:p>
        </w:tc>
        <w:tc>
          <w:tcPr>
            <w:tcW w:w="767" w:type="pct"/>
          </w:tcPr>
          <w:p w:rsidR="00317241" w:rsidRPr="00BA66E2" w:rsidRDefault="00317241" w:rsidP="00767B6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lastRenderedPageBreak/>
              <w:t xml:space="preserve">      Создание стабильных финансовых условий для повышения уровня и качества жизни населения Дегтевского </w:t>
            </w:r>
            <w:r w:rsidRPr="00BA66E2">
              <w:rPr>
                <w:kern w:val="2"/>
                <w:sz w:val="22"/>
                <w:szCs w:val="22"/>
              </w:rPr>
              <w:lastRenderedPageBreak/>
              <w:t>сельского поселения.</w:t>
            </w:r>
          </w:p>
          <w:p w:rsidR="00317241" w:rsidRPr="00BA66E2" w:rsidRDefault="00317241" w:rsidP="00767B6E">
            <w:pPr>
              <w:jc w:val="both"/>
              <w:rPr>
                <w:kern w:val="2"/>
                <w:sz w:val="22"/>
                <w:szCs w:val="22"/>
              </w:rPr>
            </w:pPr>
            <w:r w:rsidRPr="00BA66E2">
              <w:rPr>
                <w:kern w:val="2"/>
                <w:sz w:val="22"/>
                <w:szCs w:val="22"/>
              </w:rPr>
              <w:t xml:space="preserve">               Сбалансированность бюджета Дегтевского сельского поселения Миллеровского района и отсутствие просроченной кредиторской задолженности бюджета Дегтевского сельского поселения Миллеровского района.</w:t>
            </w:r>
          </w:p>
        </w:tc>
        <w:tc>
          <w:tcPr>
            <w:tcW w:w="523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lastRenderedPageBreak/>
              <w:t>Декабрь 202</w:t>
            </w:r>
            <w:r w:rsidR="00E5374F" w:rsidRPr="00BA66E2">
              <w:rPr>
                <w:sz w:val="22"/>
                <w:szCs w:val="22"/>
              </w:rPr>
              <w:t>2</w:t>
            </w:r>
          </w:p>
        </w:tc>
        <w:tc>
          <w:tcPr>
            <w:tcW w:w="549" w:type="pct"/>
          </w:tcPr>
          <w:p w:rsidR="00317241" w:rsidRPr="00BA66E2" w:rsidRDefault="008227A3" w:rsidP="00E5374F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Декабрь 202</w:t>
            </w:r>
            <w:r w:rsidR="00E5374F" w:rsidRPr="00BA66E2">
              <w:rPr>
                <w:sz w:val="22"/>
                <w:szCs w:val="22"/>
              </w:rPr>
              <w:t>2</w:t>
            </w:r>
          </w:p>
        </w:tc>
        <w:tc>
          <w:tcPr>
            <w:tcW w:w="623" w:type="pct"/>
          </w:tcPr>
          <w:p w:rsidR="00317241" w:rsidRPr="00BA66E2" w:rsidRDefault="00E5374F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6516,9</w:t>
            </w:r>
          </w:p>
        </w:tc>
        <w:tc>
          <w:tcPr>
            <w:tcW w:w="406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2673,8</w:t>
            </w:r>
          </w:p>
        </w:tc>
        <w:tc>
          <w:tcPr>
            <w:tcW w:w="463" w:type="pct"/>
          </w:tcPr>
          <w:p w:rsidR="00317241" w:rsidRPr="00BA66E2" w:rsidRDefault="00BA66E2" w:rsidP="0082575E">
            <w:pPr>
              <w:jc w:val="center"/>
              <w:rPr>
                <w:sz w:val="22"/>
                <w:szCs w:val="22"/>
              </w:rPr>
            </w:pPr>
            <w:r w:rsidRPr="00BA66E2">
              <w:rPr>
                <w:sz w:val="22"/>
                <w:szCs w:val="22"/>
              </w:rPr>
              <w:t>3843,1</w:t>
            </w:r>
          </w:p>
        </w:tc>
      </w:tr>
    </w:tbl>
    <w:p w:rsidR="00CB5013" w:rsidRDefault="00CB5013" w:rsidP="001F1A62">
      <w:pPr>
        <w:tabs>
          <w:tab w:val="left" w:pos="5745"/>
        </w:tabs>
        <w:rPr>
          <w:sz w:val="28"/>
          <w:szCs w:val="28"/>
        </w:rPr>
      </w:pPr>
    </w:p>
    <w:sectPr w:rsidR="00CB5013" w:rsidSect="005038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77C95"/>
    <w:rsid w:val="00106A92"/>
    <w:rsid w:val="00160739"/>
    <w:rsid w:val="001A5807"/>
    <w:rsid w:val="001C5FDA"/>
    <w:rsid w:val="001F1A62"/>
    <w:rsid w:val="002F2645"/>
    <w:rsid w:val="00317241"/>
    <w:rsid w:val="00352FF2"/>
    <w:rsid w:val="00353C1F"/>
    <w:rsid w:val="003A1928"/>
    <w:rsid w:val="003F7B3C"/>
    <w:rsid w:val="00401EE1"/>
    <w:rsid w:val="004C658E"/>
    <w:rsid w:val="005038E0"/>
    <w:rsid w:val="0058775E"/>
    <w:rsid w:val="005F4AB7"/>
    <w:rsid w:val="006558C3"/>
    <w:rsid w:val="00656484"/>
    <w:rsid w:val="00683EA5"/>
    <w:rsid w:val="006D35CD"/>
    <w:rsid w:val="0075537C"/>
    <w:rsid w:val="007C1312"/>
    <w:rsid w:val="007C6CA0"/>
    <w:rsid w:val="007D466E"/>
    <w:rsid w:val="008227A3"/>
    <w:rsid w:val="00834773"/>
    <w:rsid w:val="00902FD9"/>
    <w:rsid w:val="00912588"/>
    <w:rsid w:val="0096160E"/>
    <w:rsid w:val="009A5503"/>
    <w:rsid w:val="009E1C83"/>
    <w:rsid w:val="00A16B4C"/>
    <w:rsid w:val="00A5348A"/>
    <w:rsid w:val="00AC4D18"/>
    <w:rsid w:val="00B87A6F"/>
    <w:rsid w:val="00BA66E2"/>
    <w:rsid w:val="00C0334A"/>
    <w:rsid w:val="00C30130"/>
    <w:rsid w:val="00C31696"/>
    <w:rsid w:val="00CB5013"/>
    <w:rsid w:val="00CE0A78"/>
    <w:rsid w:val="00CE33BC"/>
    <w:rsid w:val="00CE58D8"/>
    <w:rsid w:val="00D001C1"/>
    <w:rsid w:val="00D40388"/>
    <w:rsid w:val="00D4042B"/>
    <w:rsid w:val="00D42984"/>
    <w:rsid w:val="00DA307A"/>
    <w:rsid w:val="00DB3780"/>
    <w:rsid w:val="00E5374F"/>
    <w:rsid w:val="00E61427"/>
    <w:rsid w:val="00E9323F"/>
    <w:rsid w:val="00F30A26"/>
    <w:rsid w:val="00F35A1B"/>
    <w:rsid w:val="00F67493"/>
    <w:rsid w:val="00F72DD9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0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B90C-232D-4E71-93B1-82C414DB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23</cp:revision>
  <dcterms:created xsi:type="dcterms:W3CDTF">2019-01-14T09:40:00Z</dcterms:created>
  <dcterms:modified xsi:type="dcterms:W3CDTF">2022-11-18T12:03:00Z</dcterms:modified>
</cp:coreProperties>
</file>