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C244A">
        <w:rPr>
          <w:sz w:val="28"/>
          <w:szCs w:val="28"/>
        </w:rPr>
        <w:t xml:space="preserve">от </w:t>
      </w:r>
      <w:r w:rsidR="003678CE">
        <w:rPr>
          <w:sz w:val="28"/>
          <w:szCs w:val="28"/>
        </w:rPr>
        <w:t>18.01.2021</w:t>
      </w:r>
      <w:r w:rsidR="005875D5" w:rsidRPr="005C244A">
        <w:rPr>
          <w:sz w:val="28"/>
          <w:szCs w:val="28"/>
        </w:rPr>
        <w:t xml:space="preserve"> </w:t>
      </w:r>
      <w:r w:rsidRPr="005C244A">
        <w:rPr>
          <w:sz w:val="28"/>
          <w:szCs w:val="28"/>
        </w:rPr>
        <w:t xml:space="preserve">года № </w:t>
      </w:r>
      <w:r w:rsidR="003678CE">
        <w:rPr>
          <w:sz w:val="28"/>
          <w:szCs w:val="28"/>
        </w:rPr>
        <w:t>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C244A">
        <w:rPr>
          <w:rFonts w:ascii="Times New Roman" w:hAnsi="Times New Roman"/>
          <w:sz w:val="28"/>
          <w:szCs w:val="28"/>
        </w:rPr>
        <w:t xml:space="preserve">от </w:t>
      </w:r>
      <w:r w:rsidR="00870DF2" w:rsidRPr="005C244A">
        <w:rPr>
          <w:rFonts w:ascii="Times New Roman" w:hAnsi="Times New Roman"/>
          <w:sz w:val="28"/>
          <w:szCs w:val="28"/>
        </w:rPr>
        <w:t xml:space="preserve"> </w:t>
      </w:r>
      <w:r w:rsidR="003678CE">
        <w:rPr>
          <w:rFonts w:ascii="Times New Roman" w:hAnsi="Times New Roman"/>
          <w:sz w:val="28"/>
          <w:szCs w:val="28"/>
        </w:rPr>
        <w:t>18.01.2021</w:t>
      </w:r>
      <w:r w:rsidRPr="005C244A">
        <w:rPr>
          <w:rFonts w:ascii="Times New Roman" w:hAnsi="Times New Roman"/>
          <w:sz w:val="28"/>
          <w:szCs w:val="28"/>
        </w:rPr>
        <w:t xml:space="preserve"> № </w:t>
      </w:r>
      <w:r w:rsidR="003678CE">
        <w:rPr>
          <w:rFonts w:ascii="Times New Roman" w:hAnsi="Times New Roman"/>
          <w:sz w:val="28"/>
          <w:szCs w:val="28"/>
        </w:rPr>
        <w:t>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243E7">
              <w:rPr>
                <w:sz w:val="28"/>
                <w:szCs w:val="28"/>
              </w:rPr>
              <w:t>58901</w:t>
            </w:r>
            <w:r w:rsidR="007C622F">
              <w:rPr>
                <w:sz w:val="28"/>
                <w:szCs w:val="28"/>
              </w:rPr>
              <w:t>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243E7">
              <w:rPr>
                <w:sz w:val="28"/>
                <w:szCs w:val="28"/>
              </w:rPr>
              <w:t>44788,9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243E7">
              <w:rPr>
                <w:sz w:val="28"/>
                <w:szCs w:val="28"/>
              </w:rPr>
              <w:t>58901</w:t>
            </w:r>
            <w:r w:rsidR="007C622F">
              <w:rPr>
                <w:sz w:val="28"/>
                <w:szCs w:val="28"/>
              </w:rPr>
              <w:t>,1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7C622F">
              <w:rPr>
                <w:sz w:val="28"/>
                <w:szCs w:val="28"/>
              </w:rPr>
              <w:t>447</w:t>
            </w:r>
            <w:r w:rsidR="000243E7">
              <w:rPr>
                <w:sz w:val="28"/>
                <w:szCs w:val="28"/>
              </w:rPr>
              <w:t xml:space="preserve">88,9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4 462,9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0243E7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58901</w:t>
            </w:r>
            <w:r w:rsidR="007C622F">
              <w:rPr>
                <w:sz w:val="17"/>
                <w:szCs w:val="17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58901</w:t>
            </w:r>
            <w:r w:rsidR="007C622F">
              <w:rPr>
                <w:sz w:val="17"/>
                <w:szCs w:val="17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58901</w:t>
            </w:r>
            <w:r w:rsidR="007C622F">
              <w:rPr>
                <w:sz w:val="17"/>
                <w:szCs w:val="17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8C192B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8C192B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8C192B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8C192B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7C622F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58901</w:t>
            </w:r>
            <w:r w:rsidR="007C622F" w:rsidRPr="007C622F">
              <w:rPr>
                <w:sz w:val="18"/>
                <w:szCs w:val="18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</w:t>
            </w:r>
            <w:r w:rsidR="007C622F" w:rsidRPr="007C622F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612A68" w:rsidRPr="008C192B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243E7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44788,9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243E7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</w:t>
            </w:r>
            <w:r w:rsidR="007C622F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7D1308" w:rsidRPr="008C192B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7C622F" w:rsidRDefault="000243E7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58901</w:t>
            </w:r>
            <w:r w:rsidR="007D1308" w:rsidRPr="007C622F">
              <w:rPr>
                <w:sz w:val="18"/>
                <w:szCs w:val="18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</w:t>
            </w:r>
            <w:r w:rsidR="007D1308" w:rsidRPr="007C622F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7C622F" w:rsidRDefault="007D1308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  <w:r w:rsidR="000243E7">
              <w:rPr>
                <w:sz w:val="18"/>
                <w:szCs w:val="18"/>
              </w:rPr>
              <w:t>88,9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</w:t>
            </w:r>
            <w:r w:rsidR="007D1308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243E7"/>
    <w:rsid w:val="00042AEE"/>
    <w:rsid w:val="00044D6A"/>
    <w:rsid w:val="00077C95"/>
    <w:rsid w:val="00081E03"/>
    <w:rsid w:val="0009421E"/>
    <w:rsid w:val="000F62E8"/>
    <w:rsid w:val="00193B82"/>
    <w:rsid w:val="001A3401"/>
    <w:rsid w:val="001C46F0"/>
    <w:rsid w:val="001C5FDA"/>
    <w:rsid w:val="00213A13"/>
    <w:rsid w:val="002331F0"/>
    <w:rsid w:val="00264737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744DE"/>
    <w:rsid w:val="004E34F7"/>
    <w:rsid w:val="004E5D42"/>
    <w:rsid w:val="00524BDE"/>
    <w:rsid w:val="005859C2"/>
    <w:rsid w:val="005875D5"/>
    <w:rsid w:val="005C244A"/>
    <w:rsid w:val="005C42F9"/>
    <w:rsid w:val="005F65C7"/>
    <w:rsid w:val="00610BB1"/>
    <w:rsid w:val="00612A68"/>
    <w:rsid w:val="00656484"/>
    <w:rsid w:val="00692E4E"/>
    <w:rsid w:val="006E2670"/>
    <w:rsid w:val="00740266"/>
    <w:rsid w:val="007565B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A14D5"/>
    <w:rsid w:val="009D2B9F"/>
    <w:rsid w:val="009E132E"/>
    <w:rsid w:val="00A16B4C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C6DFB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5FC5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41</cp:revision>
  <cp:lastPrinted>2020-05-20T08:42:00Z</cp:lastPrinted>
  <dcterms:created xsi:type="dcterms:W3CDTF">2019-01-10T07:58:00Z</dcterms:created>
  <dcterms:modified xsi:type="dcterms:W3CDTF">2021-01-15T11:40:00Z</dcterms:modified>
</cp:coreProperties>
</file>